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446" w:rsidRDefault="00170CED" w:rsidP="00170CED">
      <w:pPr>
        <w:jc w:val="center"/>
        <w:rPr>
          <w:rFonts w:ascii="Times New Roman" w:hAnsi="Times New Roman" w:cs="Times New Roman"/>
          <w:b/>
          <w:sz w:val="24"/>
          <w:szCs w:val="24"/>
        </w:rPr>
      </w:pPr>
      <w:r w:rsidRPr="00170CED">
        <w:rPr>
          <w:rFonts w:ascii="Times New Roman" w:hAnsi="Times New Roman" w:cs="Times New Roman"/>
          <w:b/>
          <w:sz w:val="24"/>
          <w:szCs w:val="24"/>
        </w:rPr>
        <w:t xml:space="preserve">MNPS: Integrated Comprehensive Service Delivery </w:t>
      </w:r>
      <w:r w:rsidR="008436F0">
        <w:rPr>
          <w:rFonts w:ascii="Times New Roman" w:hAnsi="Times New Roman" w:cs="Times New Roman"/>
          <w:b/>
          <w:sz w:val="24"/>
          <w:szCs w:val="24"/>
        </w:rPr>
        <w:t>(ICSD)</w:t>
      </w:r>
    </w:p>
    <w:p w:rsidR="00E358AC" w:rsidRDefault="00E358AC" w:rsidP="00170CED">
      <w:pPr>
        <w:jc w:val="center"/>
        <w:rPr>
          <w:rFonts w:ascii="Times New Roman" w:hAnsi="Times New Roman" w:cs="Times New Roman"/>
          <w:b/>
          <w:sz w:val="24"/>
          <w:szCs w:val="24"/>
        </w:rPr>
      </w:pPr>
      <w:r w:rsidRPr="00E358AC">
        <w:rPr>
          <w:rFonts w:ascii="Times New Roman" w:hAnsi="Times New Roman" w:cs="Times New Roman"/>
          <w:b/>
          <w:sz w:val="24"/>
          <w:szCs w:val="24"/>
        </w:rPr>
        <w:drawing>
          <wp:inline distT="0" distB="0" distL="0" distR="0">
            <wp:extent cx="1200150" cy="876300"/>
            <wp:effectExtent l="19050" t="0" r="0" b="0"/>
            <wp:docPr id="1" name="Picture 1" descr="Unity People"/>
            <wp:cNvGraphicFramePr/>
            <a:graphic xmlns:a="http://schemas.openxmlformats.org/drawingml/2006/main">
              <a:graphicData uri="http://schemas.openxmlformats.org/drawingml/2006/picture">
                <pic:pic xmlns:pic="http://schemas.openxmlformats.org/drawingml/2006/picture">
                  <pic:nvPicPr>
                    <pic:cNvPr id="69636" name="Picture 5" descr="Unity People"/>
                    <pic:cNvPicPr>
                      <a:picLocks noChangeAspect="1" noChangeArrowheads="1" noCrop="1"/>
                    </pic:cNvPicPr>
                  </pic:nvPicPr>
                  <pic:blipFill>
                    <a:blip r:embed="rId6"/>
                    <a:srcRect/>
                    <a:stretch>
                      <a:fillRect/>
                    </a:stretch>
                  </pic:blipFill>
                  <pic:spPr bwMode="auto">
                    <a:xfrm>
                      <a:off x="0" y="0"/>
                      <a:ext cx="1200150" cy="876300"/>
                    </a:xfrm>
                    <a:prstGeom prst="rect">
                      <a:avLst/>
                    </a:prstGeom>
                    <a:noFill/>
                    <a:ln w="9525">
                      <a:noFill/>
                      <a:miter lim="800000"/>
                      <a:headEnd/>
                      <a:tailEnd/>
                    </a:ln>
                  </pic:spPr>
                </pic:pic>
              </a:graphicData>
            </a:graphic>
          </wp:inline>
        </w:drawing>
      </w:r>
    </w:p>
    <w:p w:rsidR="00170CED" w:rsidRDefault="00170CED" w:rsidP="00170CED">
      <w:pPr>
        <w:rPr>
          <w:rFonts w:ascii="Times New Roman" w:hAnsi="Times New Roman" w:cs="Times New Roman"/>
          <w:sz w:val="24"/>
          <w:szCs w:val="24"/>
        </w:rPr>
      </w:pPr>
      <w:r>
        <w:rPr>
          <w:rFonts w:ascii="Times New Roman" w:hAnsi="Times New Roman" w:cs="Times New Roman"/>
          <w:sz w:val="24"/>
          <w:szCs w:val="24"/>
        </w:rPr>
        <w:tab/>
        <w:t xml:space="preserve">Metro-Nashville Public Schools is committed to ensuring that every student with a disability has access to the least restrictive environment (LRE) based on the need of each individual student.  In order to ensure this, the district has adopted the Integrated Comprehensive Service Delivery model in order to deliver more inclusive services. Over the next six years, the district will implement this model in phases to ensure sustainability and continuity across the district. This model will focus on four cornerstones of implementation: </w:t>
      </w:r>
    </w:p>
    <w:p w:rsidR="00170CED" w:rsidRDefault="00170CED" w:rsidP="00170CE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Core Principles: Focusing on Equity</w:t>
      </w:r>
    </w:p>
    <w:p w:rsidR="00170CED" w:rsidRDefault="00170CED" w:rsidP="00170CE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Establishing Equitable Structures: Location and Arrangement of Educational Services</w:t>
      </w:r>
    </w:p>
    <w:p w:rsidR="00170CED" w:rsidRDefault="00170CED" w:rsidP="00170CE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Implementing Change: Funding and Policy</w:t>
      </w:r>
    </w:p>
    <w:p w:rsidR="00170CED" w:rsidRDefault="00170CED" w:rsidP="008436F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Providing Access to High Quality Teaching and Learning: Building Teacher Capacity and Curriculum and Instruction</w:t>
      </w:r>
    </w:p>
    <w:p w:rsidR="008436F0" w:rsidRPr="008436F0" w:rsidRDefault="008436F0" w:rsidP="007D7A95">
      <w:pPr>
        <w:autoSpaceDE w:val="0"/>
        <w:autoSpaceDN w:val="0"/>
        <w:adjustRightInd w:val="0"/>
        <w:spacing w:line="240" w:lineRule="auto"/>
        <w:rPr>
          <w:rFonts w:ascii="Times New Roman" w:eastAsia="Calibri" w:hAnsi="Times New Roman" w:cs="Times New Roman"/>
          <w:sz w:val="24"/>
          <w:szCs w:val="24"/>
        </w:rPr>
      </w:pPr>
      <w:r w:rsidRPr="008436F0">
        <w:rPr>
          <w:rFonts w:ascii="Times New Roman" w:eastAsia="Calibri" w:hAnsi="Times New Roman" w:cs="Times New Roman"/>
          <w:b/>
          <w:bCs/>
          <w:iCs/>
          <w:sz w:val="24"/>
          <w:szCs w:val="24"/>
        </w:rPr>
        <w:t>Core Principles</w:t>
      </w:r>
    </w:p>
    <w:p w:rsidR="008436F0" w:rsidRDefault="008436F0" w:rsidP="008436F0">
      <w:pPr>
        <w:autoSpaceDE w:val="0"/>
        <w:autoSpaceDN w:val="0"/>
        <w:adjustRightInd w:val="0"/>
        <w:spacing w:line="240" w:lineRule="auto"/>
        <w:rPr>
          <w:rFonts w:ascii="Times New Roman" w:hAnsi="Times New Roman" w:cs="Times New Roman"/>
          <w:sz w:val="24"/>
          <w:szCs w:val="24"/>
        </w:rPr>
      </w:pPr>
      <w:r w:rsidRPr="008436F0">
        <w:rPr>
          <w:rFonts w:ascii="Times New Roman" w:eastAsia="Calibri" w:hAnsi="Times New Roman" w:cs="Times New Roman"/>
          <w:sz w:val="24"/>
          <w:szCs w:val="24"/>
        </w:rPr>
        <w:t>In the ICS</w:t>
      </w:r>
      <w:r>
        <w:rPr>
          <w:rFonts w:ascii="Times New Roman" w:hAnsi="Times New Roman" w:cs="Times New Roman"/>
          <w:sz w:val="24"/>
          <w:szCs w:val="24"/>
        </w:rPr>
        <w:t>D</w:t>
      </w:r>
      <w:r w:rsidRPr="008436F0">
        <w:rPr>
          <w:rFonts w:ascii="Times New Roman" w:eastAsia="Calibri" w:hAnsi="Times New Roman" w:cs="Times New Roman"/>
          <w:sz w:val="24"/>
          <w:szCs w:val="24"/>
        </w:rPr>
        <w:t xml:space="preserve"> model, the primary aim of teaching and learning in the school is the </w:t>
      </w:r>
      <w:r w:rsidRPr="008436F0">
        <w:rPr>
          <w:rFonts w:ascii="Times New Roman" w:eastAsia="Calibri" w:hAnsi="Times New Roman" w:cs="Times New Roman"/>
          <w:i/>
          <w:iCs/>
          <w:sz w:val="24"/>
          <w:szCs w:val="24"/>
        </w:rPr>
        <w:t xml:space="preserve">prevention </w:t>
      </w:r>
      <w:r w:rsidRPr="008436F0">
        <w:rPr>
          <w:rFonts w:ascii="Times New Roman" w:eastAsia="Calibri" w:hAnsi="Times New Roman" w:cs="Times New Roman"/>
          <w:sz w:val="24"/>
          <w:szCs w:val="24"/>
        </w:rPr>
        <w:t>of student failure. The premise of the ICS</w:t>
      </w:r>
      <w:r>
        <w:rPr>
          <w:rFonts w:ascii="Times New Roman" w:hAnsi="Times New Roman" w:cs="Times New Roman"/>
          <w:sz w:val="24"/>
          <w:szCs w:val="24"/>
        </w:rPr>
        <w:t>D</w:t>
      </w:r>
      <w:r w:rsidRPr="008436F0">
        <w:rPr>
          <w:rFonts w:ascii="Times New Roman" w:eastAsia="Calibri" w:hAnsi="Times New Roman" w:cs="Times New Roman"/>
          <w:sz w:val="24"/>
          <w:szCs w:val="24"/>
        </w:rPr>
        <w:t xml:space="preserve"> model is to develop and implement a system of support that prevents failure rather that allowing failure that in turn drives the need to intervene. </w:t>
      </w:r>
    </w:p>
    <w:p w:rsidR="008436F0" w:rsidRDefault="008436F0" w:rsidP="008436F0">
      <w:pPr>
        <w:autoSpaceDE w:val="0"/>
        <w:autoSpaceDN w:val="0"/>
        <w:adjustRightInd w:val="0"/>
        <w:rPr>
          <w:rFonts w:ascii="Times New Roman" w:hAnsi="Times New Roman" w:cs="Times New Roman"/>
          <w:b/>
          <w:bCs/>
          <w:iCs/>
          <w:sz w:val="24"/>
          <w:szCs w:val="24"/>
        </w:rPr>
      </w:pPr>
      <w:r w:rsidRPr="008436F0">
        <w:rPr>
          <w:rFonts w:ascii="Times New Roman" w:eastAsia="Calibri" w:hAnsi="Times New Roman" w:cs="Times New Roman"/>
          <w:b/>
          <w:bCs/>
          <w:iCs/>
          <w:sz w:val="24"/>
          <w:szCs w:val="24"/>
        </w:rPr>
        <w:t>Establishing Equitable Structures</w:t>
      </w:r>
    </w:p>
    <w:p w:rsidR="008436F0" w:rsidRPr="008436F0" w:rsidRDefault="008436F0" w:rsidP="008436F0">
      <w:pPr>
        <w:autoSpaceDE w:val="0"/>
        <w:autoSpaceDN w:val="0"/>
        <w:adjustRightInd w:val="0"/>
        <w:rPr>
          <w:rFonts w:ascii="Times New Roman" w:eastAsia="Calibri" w:hAnsi="Times New Roman" w:cs="Times New Roman"/>
          <w:sz w:val="24"/>
          <w:szCs w:val="24"/>
        </w:rPr>
      </w:pPr>
      <w:r w:rsidRPr="008436F0">
        <w:rPr>
          <w:rFonts w:ascii="Times New Roman" w:eastAsia="Calibri" w:hAnsi="Times New Roman" w:cs="Times New Roman"/>
          <w:sz w:val="24"/>
          <w:szCs w:val="24"/>
        </w:rPr>
        <w:t>Under ICS</w:t>
      </w:r>
      <w:r>
        <w:rPr>
          <w:rFonts w:ascii="Times New Roman" w:hAnsi="Times New Roman" w:cs="Times New Roman"/>
          <w:sz w:val="24"/>
          <w:szCs w:val="24"/>
        </w:rPr>
        <w:t>D</w:t>
      </w:r>
      <w:r w:rsidRPr="008436F0">
        <w:rPr>
          <w:rFonts w:ascii="Times New Roman" w:eastAsia="Calibri" w:hAnsi="Times New Roman" w:cs="Times New Roman"/>
          <w:sz w:val="24"/>
          <w:szCs w:val="24"/>
        </w:rPr>
        <w:t xml:space="preserve">, all students attend their </w:t>
      </w:r>
      <w:r>
        <w:rPr>
          <w:rFonts w:ascii="Times New Roman" w:hAnsi="Times New Roman" w:cs="Times New Roman"/>
          <w:sz w:val="24"/>
          <w:szCs w:val="24"/>
        </w:rPr>
        <w:t xml:space="preserve">zoned/choice </w:t>
      </w:r>
      <w:r w:rsidRPr="008436F0">
        <w:rPr>
          <w:rFonts w:ascii="Times New Roman" w:eastAsia="Calibri" w:hAnsi="Times New Roman" w:cs="Times New Roman"/>
          <w:sz w:val="24"/>
          <w:szCs w:val="24"/>
        </w:rPr>
        <w:t xml:space="preserve">school, or the school they would attend if they did not have a </w:t>
      </w:r>
      <w:r>
        <w:rPr>
          <w:rFonts w:ascii="Times New Roman" w:hAnsi="Times New Roman" w:cs="Times New Roman"/>
          <w:sz w:val="24"/>
          <w:szCs w:val="24"/>
        </w:rPr>
        <w:t xml:space="preserve">disability </w:t>
      </w:r>
      <w:r w:rsidRPr="008436F0">
        <w:rPr>
          <w:rFonts w:ascii="Times New Roman" w:eastAsia="Calibri" w:hAnsi="Times New Roman" w:cs="Times New Roman"/>
          <w:sz w:val="24"/>
          <w:szCs w:val="24"/>
        </w:rPr>
        <w:t xml:space="preserve">label. Students do not have to leave their peers in their classroom, school, or district to participate in a curriculum and instruction that meets their learning needs. All students are then afforded a rich schedule of flexible, small-group and large-group instruction </w:t>
      </w:r>
      <w:r w:rsidRPr="008436F0">
        <w:rPr>
          <w:rFonts w:ascii="Times New Roman" w:eastAsia="Calibri" w:hAnsi="Times New Roman" w:cs="Times New Roman"/>
          <w:b/>
          <w:sz w:val="24"/>
          <w:szCs w:val="24"/>
        </w:rPr>
        <w:t>based on learning needs</w:t>
      </w:r>
      <w:r w:rsidRPr="008436F0">
        <w:rPr>
          <w:rFonts w:ascii="Times New Roman" w:eastAsia="Calibri" w:hAnsi="Times New Roman" w:cs="Times New Roman"/>
          <w:sz w:val="24"/>
          <w:szCs w:val="24"/>
        </w:rPr>
        <w:t xml:space="preserve">, </w:t>
      </w:r>
      <w:r w:rsidRPr="008436F0">
        <w:rPr>
          <w:rFonts w:ascii="Times New Roman" w:eastAsia="Calibri" w:hAnsi="Times New Roman" w:cs="Times New Roman"/>
          <w:b/>
          <w:sz w:val="24"/>
          <w:szCs w:val="24"/>
        </w:rPr>
        <w:t>interests, and content areas</w:t>
      </w:r>
      <w:r w:rsidRPr="008436F0">
        <w:rPr>
          <w:rFonts w:ascii="Times New Roman" w:eastAsia="Calibri" w:hAnsi="Times New Roman" w:cs="Times New Roman"/>
          <w:sz w:val="24"/>
          <w:szCs w:val="24"/>
        </w:rPr>
        <w:t>.</w:t>
      </w:r>
    </w:p>
    <w:p w:rsidR="007D7A95" w:rsidRDefault="007D7A95" w:rsidP="007D7A95">
      <w:pPr>
        <w:autoSpaceDE w:val="0"/>
        <w:autoSpaceDN w:val="0"/>
        <w:adjustRightInd w:val="0"/>
        <w:spacing w:line="480" w:lineRule="auto"/>
        <w:rPr>
          <w:rFonts w:ascii="Times New Roman" w:hAnsi="Times New Roman" w:cs="Times New Roman"/>
          <w:b/>
          <w:bCs/>
          <w:iCs/>
          <w:sz w:val="24"/>
          <w:szCs w:val="24"/>
        </w:rPr>
      </w:pPr>
      <w:r w:rsidRPr="007D7A95">
        <w:rPr>
          <w:rFonts w:ascii="Times New Roman" w:eastAsia="Calibri" w:hAnsi="Times New Roman" w:cs="Times New Roman"/>
          <w:b/>
          <w:bCs/>
          <w:iCs/>
          <w:sz w:val="24"/>
          <w:szCs w:val="24"/>
        </w:rPr>
        <w:t>Implementing Change</w:t>
      </w:r>
    </w:p>
    <w:p w:rsidR="007D7A95" w:rsidRDefault="007D7A95" w:rsidP="007D7A95">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The concept of change is a huge paradigm shift from traditional educational practices. In order to implement sustainable change, a</w:t>
      </w:r>
      <w:r w:rsidRPr="007D7A95">
        <w:rPr>
          <w:rFonts w:ascii="Times New Roman" w:eastAsia="Calibri" w:hAnsi="Times New Roman" w:cs="Times New Roman"/>
          <w:sz w:val="24"/>
          <w:szCs w:val="24"/>
        </w:rPr>
        <w:t xml:space="preserve"> school leader takes into account sources of funding at the federal, state, district, and school levels (e.g., minority student achievement, gifted and talented, alcohol and other drug abuse, special education, Title I, at-</w:t>
      </w:r>
      <w:r>
        <w:rPr>
          <w:rFonts w:ascii="Times New Roman" w:hAnsi="Times New Roman" w:cs="Times New Roman"/>
          <w:sz w:val="24"/>
          <w:szCs w:val="24"/>
        </w:rPr>
        <w:t>risk, bilingual</w:t>
      </w:r>
      <w:r w:rsidRPr="007D7A95">
        <w:rPr>
          <w:rFonts w:ascii="Times New Roman" w:eastAsia="Calibri" w:hAnsi="Times New Roman" w:cs="Times New Roman"/>
          <w:sz w:val="24"/>
          <w:szCs w:val="24"/>
        </w:rPr>
        <w:t>) and then combines these funds in such a way as to best serve students in heterogeneous learning environments. Staff is also viewed as resources, staff skills and expertise are considered, and staff is assigned to students and classrooms based on ICS</w:t>
      </w:r>
      <w:r>
        <w:rPr>
          <w:rFonts w:ascii="Times New Roman" w:hAnsi="Times New Roman" w:cs="Times New Roman"/>
          <w:sz w:val="24"/>
          <w:szCs w:val="24"/>
        </w:rPr>
        <w:t>D</w:t>
      </w:r>
      <w:r w:rsidRPr="007D7A95">
        <w:rPr>
          <w:rFonts w:ascii="Times New Roman" w:eastAsia="Calibri" w:hAnsi="Times New Roman" w:cs="Times New Roman"/>
          <w:sz w:val="24"/>
          <w:szCs w:val="24"/>
        </w:rPr>
        <w:t xml:space="preserve"> core principles. The principles and practices of ICS</w:t>
      </w:r>
      <w:r>
        <w:rPr>
          <w:rFonts w:ascii="Times New Roman" w:hAnsi="Times New Roman" w:cs="Times New Roman"/>
          <w:sz w:val="24"/>
          <w:szCs w:val="24"/>
        </w:rPr>
        <w:t>D</w:t>
      </w:r>
      <w:r w:rsidRPr="007D7A95">
        <w:rPr>
          <w:rFonts w:ascii="Times New Roman" w:eastAsia="Calibri" w:hAnsi="Times New Roman" w:cs="Times New Roman"/>
          <w:sz w:val="24"/>
          <w:szCs w:val="24"/>
        </w:rPr>
        <w:t xml:space="preserve"> contribute to five nonnegotiable requirements for service delivery: </w:t>
      </w:r>
      <w:r w:rsidRPr="007D7A95">
        <w:rPr>
          <w:rFonts w:ascii="Times New Roman" w:eastAsia="Calibri" w:hAnsi="Times New Roman" w:cs="Times New Roman"/>
          <w:b/>
          <w:sz w:val="24"/>
          <w:szCs w:val="24"/>
        </w:rPr>
        <w:t xml:space="preserve">least restrictive, least </w:t>
      </w:r>
      <w:r w:rsidRPr="007D7A95">
        <w:rPr>
          <w:rFonts w:ascii="Times New Roman" w:eastAsia="Calibri" w:hAnsi="Times New Roman" w:cs="Times New Roman"/>
          <w:b/>
          <w:sz w:val="24"/>
          <w:szCs w:val="24"/>
        </w:rPr>
        <w:lastRenderedPageBreak/>
        <w:t>intrusive, least disruptive, least expensive, and least enabling</w:t>
      </w:r>
      <w:r w:rsidRPr="007D7A95">
        <w:rPr>
          <w:rFonts w:ascii="Times New Roman" w:eastAsia="Calibri" w:hAnsi="Times New Roman" w:cs="Times New Roman"/>
          <w:sz w:val="24"/>
          <w:szCs w:val="24"/>
        </w:rPr>
        <w:t>. These five nonnegotiable points refer to location, or where students are placed, the curriculum and instruction they experience, and the role of educators (</w:t>
      </w:r>
      <w:proofErr w:type="spellStart"/>
      <w:r w:rsidRPr="007D7A95">
        <w:rPr>
          <w:rFonts w:ascii="Times New Roman" w:eastAsia="Calibri" w:hAnsi="Times New Roman" w:cs="Times New Roman"/>
          <w:sz w:val="24"/>
          <w:szCs w:val="24"/>
        </w:rPr>
        <w:t>Frattura</w:t>
      </w:r>
      <w:proofErr w:type="spellEnd"/>
      <w:r w:rsidRPr="007D7A95">
        <w:rPr>
          <w:rFonts w:ascii="Times New Roman" w:eastAsia="Calibri" w:hAnsi="Times New Roman" w:cs="Times New Roman"/>
          <w:sz w:val="24"/>
          <w:szCs w:val="24"/>
        </w:rPr>
        <w:t xml:space="preserve"> and Capper, 2006).</w:t>
      </w:r>
    </w:p>
    <w:p w:rsidR="00E358AC" w:rsidRDefault="00E358AC" w:rsidP="007D7A95">
      <w:pPr>
        <w:autoSpaceDE w:val="0"/>
        <w:autoSpaceDN w:val="0"/>
        <w:adjustRightInd w:val="0"/>
        <w:rPr>
          <w:rFonts w:ascii="Times New Roman" w:eastAsia="Calibri" w:hAnsi="Times New Roman" w:cs="Times New Roman"/>
          <w:b/>
          <w:bCs/>
          <w:iCs/>
          <w:sz w:val="24"/>
          <w:szCs w:val="24"/>
        </w:rPr>
      </w:pPr>
    </w:p>
    <w:p w:rsidR="007D7A95" w:rsidRPr="002336A8" w:rsidRDefault="007D7A95" w:rsidP="007D7A95">
      <w:pPr>
        <w:autoSpaceDE w:val="0"/>
        <w:autoSpaceDN w:val="0"/>
        <w:adjustRightInd w:val="0"/>
        <w:rPr>
          <w:rFonts w:ascii="Times New Roman" w:hAnsi="Times New Roman" w:cs="Times New Roman"/>
          <w:b/>
          <w:bCs/>
          <w:iCs/>
          <w:sz w:val="24"/>
          <w:szCs w:val="24"/>
        </w:rPr>
      </w:pPr>
      <w:r w:rsidRPr="002336A8">
        <w:rPr>
          <w:rFonts w:ascii="Times New Roman" w:eastAsia="Calibri" w:hAnsi="Times New Roman" w:cs="Times New Roman"/>
          <w:b/>
          <w:bCs/>
          <w:iCs/>
          <w:sz w:val="24"/>
          <w:szCs w:val="24"/>
        </w:rPr>
        <w:t>Building Teacher Capacity and Curriculum and Instruction</w:t>
      </w:r>
    </w:p>
    <w:p w:rsidR="007D7A95" w:rsidRPr="007D7A95" w:rsidRDefault="007D7A95" w:rsidP="007D7A95">
      <w:pPr>
        <w:autoSpaceDE w:val="0"/>
        <w:autoSpaceDN w:val="0"/>
        <w:adjustRightInd w:val="0"/>
        <w:spacing w:line="240" w:lineRule="auto"/>
        <w:ind w:firstLine="720"/>
        <w:rPr>
          <w:rFonts w:ascii="Times New Roman" w:eastAsia="Calibri" w:hAnsi="Times New Roman" w:cs="Times New Roman"/>
          <w:sz w:val="24"/>
          <w:szCs w:val="24"/>
        </w:rPr>
      </w:pPr>
      <w:r w:rsidRPr="007D7A95">
        <w:rPr>
          <w:rFonts w:ascii="Times New Roman" w:eastAsia="Calibri" w:hAnsi="Times New Roman" w:cs="Times New Roman"/>
          <w:bCs/>
          <w:iCs/>
          <w:sz w:val="24"/>
          <w:szCs w:val="24"/>
        </w:rPr>
        <w:t>In the ICS</w:t>
      </w:r>
      <w:r>
        <w:rPr>
          <w:rFonts w:ascii="Times New Roman" w:hAnsi="Times New Roman" w:cs="Times New Roman"/>
          <w:bCs/>
          <w:iCs/>
          <w:sz w:val="24"/>
          <w:szCs w:val="24"/>
        </w:rPr>
        <w:t>D</w:t>
      </w:r>
      <w:r w:rsidRPr="007D7A95">
        <w:rPr>
          <w:rFonts w:ascii="Times New Roman" w:eastAsia="Calibri" w:hAnsi="Times New Roman" w:cs="Times New Roman"/>
          <w:bCs/>
          <w:iCs/>
          <w:sz w:val="24"/>
          <w:szCs w:val="24"/>
        </w:rPr>
        <w:t xml:space="preserve"> model, roles and responsibilities often change from the traditional since in which individuals are accustomed for the roles to navigate. </w:t>
      </w:r>
      <w:r w:rsidRPr="007D7A95">
        <w:rPr>
          <w:rFonts w:ascii="Times New Roman" w:eastAsia="Calibri" w:hAnsi="Times New Roman" w:cs="Times New Roman"/>
          <w:sz w:val="24"/>
          <w:szCs w:val="24"/>
        </w:rPr>
        <w:t>ICS</w:t>
      </w:r>
      <w:r>
        <w:rPr>
          <w:rFonts w:ascii="Times New Roman" w:hAnsi="Times New Roman" w:cs="Times New Roman"/>
          <w:sz w:val="24"/>
          <w:szCs w:val="24"/>
        </w:rPr>
        <w:t>D</w:t>
      </w:r>
      <w:r w:rsidRPr="007D7A95">
        <w:rPr>
          <w:rFonts w:ascii="Times New Roman" w:eastAsia="Calibri" w:hAnsi="Times New Roman" w:cs="Times New Roman"/>
          <w:sz w:val="24"/>
          <w:szCs w:val="24"/>
        </w:rPr>
        <w:t xml:space="preserve"> requires educators to share their knowledge across disciplines (</w:t>
      </w:r>
      <w:r>
        <w:rPr>
          <w:rFonts w:ascii="Times New Roman" w:hAnsi="Times New Roman" w:cs="Times New Roman"/>
          <w:sz w:val="24"/>
          <w:szCs w:val="24"/>
        </w:rPr>
        <w:t>i.e.</w:t>
      </w:r>
      <w:r w:rsidRPr="007D7A95">
        <w:rPr>
          <w:rFonts w:ascii="Times New Roman" w:hAnsi="Times New Roman" w:cs="Times New Roman"/>
          <w:sz w:val="24"/>
          <w:szCs w:val="24"/>
        </w:rPr>
        <w:t xml:space="preserve"> special</w:t>
      </w:r>
      <w:r w:rsidRPr="007D7A95">
        <w:rPr>
          <w:rFonts w:ascii="Times New Roman" w:eastAsia="Calibri" w:hAnsi="Times New Roman" w:cs="Times New Roman"/>
          <w:sz w:val="24"/>
          <w:szCs w:val="24"/>
        </w:rPr>
        <w:t xml:space="preserve"> education, at risk, </w:t>
      </w:r>
      <w:r w:rsidRPr="007D7A95">
        <w:rPr>
          <w:rFonts w:ascii="Times New Roman" w:hAnsi="Times New Roman" w:cs="Times New Roman"/>
          <w:sz w:val="24"/>
          <w:szCs w:val="24"/>
        </w:rPr>
        <w:t>bilingual, Title</w:t>
      </w:r>
      <w:r w:rsidRPr="007D7A95">
        <w:rPr>
          <w:rFonts w:ascii="Times New Roman" w:eastAsia="Calibri" w:hAnsi="Times New Roman" w:cs="Times New Roman"/>
          <w:sz w:val="24"/>
          <w:szCs w:val="24"/>
        </w:rPr>
        <w:t xml:space="preserve"> I reading, etc.) with their peers and with the students they teach in a range of educational environments. Staff roles pivot on developing teacher capacity to teach a range of learners in their classrooms. All </w:t>
      </w:r>
      <w:r>
        <w:rPr>
          <w:rFonts w:ascii="Times New Roman" w:hAnsi="Times New Roman" w:cs="Times New Roman"/>
          <w:sz w:val="24"/>
          <w:szCs w:val="24"/>
        </w:rPr>
        <w:t>professional</w:t>
      </w:r>
      <w:r w:rsidRPr="007D7A95">
        <w:rPr>
          <w:rFonts w:ascii="Times New Roman" w:eastAsia="Calibri" w:hAnsi="Times New Roman" w:cs="Times New Roman"/>
          <w:sz w:val="24"/>
          <w:szCs w:val="24"/>
        </w:rPr>
        <w:t xml:space="preserve"> development and all decisions about service delivery are aimed toward building staff capacity to work with a range of student needs.</w:t>
      </w:r>
    </w:p>
    <w:p w:rsidR="009C2FC9" w:rsidRDefault="007D7A95" w:rsidP="007D7A95">
      <w:pPr>
        <w:autoSpaceDE w:val="0"/>
        <w:autoSpaceDN w:val="0"/>
        <w:adjustRightInd w:val="0"/>
        <w:spacing w:line="240" w:lineRule="auto"/>
        <w:rPr>
          <w:rFonts w:ascii="Times New Roman" w:hAnsi="Times New Roman" w:cs="Times New Roman"/>
          <w:sz w:val="24"/>
          <w:szCs w:val="24"/>
        </w:rPr>
      </w:pPr>
      <w:r w:rsidRPr="007D7A95">
        <w:rPr>
          <w:rFonts w:ascii="Times New Roman" w:eastAsia="Calibri" w:hAnsi="Times New Roman" w:cs="Times New Roman"/>
          <w:sz w:val="24"/>
          <w:szCs w:val="24"/>
        </w:rPr>
        <w:tab/>
        <w:t>In ICS</w:t>
      </w:r>
      <w:r>
        <w:rPr>
          <w:rFonts w:ascii="Times New Roman" w:hAnsi="Times New Roman" w:cs="Times New Roman"/>
          <w:sz w:val="24"/>
          <w:szCs w:val="24"/>
        </w:rPr>
        <w:t>D</w:t>
      </w:r>
      <w:r w:rsidRPr="007D7A95">
        <w:rPr>
          <w:rFonts w:ascii="Times New Roman" w:eastAsia="Calibri" w:hAnsi="Times New Roman" w:cs="Times New Roman"/>
          <w:sz w:val="24"/>
          <w:szCs w:val="24"/>
        </w:rPr>
        <w:t>, students receive their instruction with their peers in large and small, flexible, heterogeneous groups in integrated school and community settings and are supported to do so. As such, ICS</w:t>
      </w:r>
      <w:r>
        <w:rPr>
          <w:rFonts w:ascii="Times New Roman" w:hAnsi="Times New Roman" w:cs="Times New Roman"/>
          <w:sz w:val="24"/>
          <w:szCs w:val="24"/>
        </w:rPr>
        <w:t>D</w:t>
      </w:r>
      <w:r w:rsidRPr="007D7A95">
        <w:rPr>
          <w:rFonts w:ascii="Times New Roman" w:eastAsia="Calibri" w:hAnsi="Times New Roman" w:cs="Times New Roman"/>
          <w:sz w:val="24"/>
          <w:szCs w:val="24"/>
        </w:rPr>
        <w:t xml:space="preserve"> is seamlessly tied to and grounded in the core curriculum and instruction of the school. In ICS</w:t>
      </w:r>
      <w:r>
        <w:rPr>
          <w:rFonts w:ascii="Times New Roman" w:hAnsi="Times New Roman" w:cs="Times New Roman"/>
          <w:sz w:val="24"/>
          <w:szCs w:val="24"/>
        </w:rPr>
        <w:t>D</w:t>
      </w:r>
      <w:r w:rsidRPr="007D7A95">
        <w:rPr>
          <w:rFonts w:ascii="Times New Roman" w:eastAsia="Calibri" w:hAnsi="Times New Roman" w:cs="Times New Roman"/>
          <w:sz w:val="24"/>
          <w:szCs w:val="24"/>
        </w:rPr>
        <w:t xml:space="preserve">, the curriculum and instruction are built on a culturally relevant (see Ladson-Billings, 1995) and differentiated curriculum (Tomlinson, 2001). </w:t>
      </w:r>
    </w:p>
    <w:p w:rsidR="009C2FC9" w:rsidRDefault="007D7A95" w:rsidP="007D7A95">
      <w:pPr>
        <w:autoSpaceDE w:val="0"/>
        <w:autoSpaceDN w:val="0"/>
        <w:adjustRightInd w:val="0"/>
        <w:spacing w:line="240" w:lineRule="auto"/>
        <w:rPr>
          <w:rFonts w:ascii="Times New Roman" w:hAnsi="Times New Roman" w:cs="Times New Roman"/>
          <w:sz w:val="24"/>
          <w:szCs w:val="24"/>
        </w:rPr>
      </w:pPr>
      <w:r w:rsidRPr="007D7A95">
        <w:rPr>
          <w:rFonts w:ascii="Times New Roman" w:eastAsia="Calibri" w:hAnsi="Times New Roman" w:cs="Times New Roman"/>
          <w:b/>
          <w:i/>
          <w:iCs/>
          <w:sz w:val="24"/>
          <w:szCs w:val="24"/>
        </w:rPr>
        <w:t>Culturally relevant</w:t>
      </w:r>
      <w:r w:rsidRPr="007D7A95">
        <w:rPr>
          <w:rFonts w:ascii="Times New Roman" w:eastAsia="Calibri" w:hAnsi="Times New Roman" w:cs="Times New Roman"/>
          <w:i/>
          <w:iCs/>
          <w:sz w:val="24"/>
          <w:szCs w:val="24"/>
        </w:rPr>
        <w:t xml:space="preserve"> </w:t>
      </w:r>
      <w:r w:rsidRPr="007D7A95">
        <w:rPr>
          <w:rFonts w:ascii="Times New Roman" w:eastAsia="Calibri" w:hAnsi="Times New Roman" w:cs="Times New Roman"/>
          <w:sz w:val="24"/>
          <w:szCs w:val="24"/>
        </w:rPr>
        <w:t>means that the curriculum addresses the various families, cultures, races, and ethnicities of students in the classroom not as an</w:t>
      </w:r>
      <w:r>
        <w:rPr>
          <w:rFonts w:ascii="Times New Roman" w:hAnsi="Times New Roman" w:cs="Times New Roman"/>
          <w:sz w:val="24"/>
          <w:szCs w:val="24"/>
        </w:rPr>
        <w:t xml:space="preserve"> </w:t>
      </w:r>
      <w:r w:rsidRPr="007D7A95">
        <w:rPr>
          <w:rFonts w:ascii="Times New Roman" w:eastAsia="Calibri" w:hAnsi="Times New Roman" w:cs="Times New Roman"/>
          <w:sz w:val="24"/>
          <w:szCs w:val="24"/>
        </w:rPr>
        <w:t xml:space="preserve">added component but seamlessly woven into the curriculum. </w:t>
      </w:r>
    </w:p>
    <w:p w:rsidR="009C2FC9" w:rsidRDefault="007D7A95" w:rsidP="007D7A95">
      <w:pPr>
        <w:autoSpaceDE w:val="0"/>
        <w:autoSpaceDN w:val="0"/>
        <w:adjustRightInd w:val="0"/>
        <w:spacing w:line="240" w:lineRule="auto"/>
        <w:rPr>
          <w:rFonts w:ascii="Times New Roman" w:hAnsi="Times New Roman" w:cs="Times New Roman"/>
          <w:sz w:val="24"/>
          <w:szCs w:val="24"/>
        </w:rPr>
      </w:pPr>
      <w:r w:rsidRPr="007D7A95">
        <w:rPr>
          <w:rFonts w:ascii="Times New Roman" w:eastAsia="Calibri" w:hAnsi="Times New Roman" w:cs="Times New Roman"/>
          <w:b/>
          <w:i/>
          <w:iCs/>
          <w:sz w:val="24"/>
          <w:szCs w:val="24"/>
        </w:rPr>
        <w:t>Differentiated curriculum</w:t>
      </w:r>
      <w:r w:rsidRPr="007D7A95">
        <w:rPr>
          <w:rFonts w:ascii="Times New Roman" w:eastAsia="Calibri" w:hAnsi="Times New Roman" w:cs="Times New Roman"/>
          <w:i/>
          <w:iCs/>
          <w:sz w:val="24"/>
          <w:szCs w:val="24"/>
        </w:rPr>
        <w:t xml:space="preserve"> </w:t>
      </w:r>
      <w:r w:rsidRPr="007D7A95">
        <w:rPr>
          <w:rFonts w:ascii="Times New Roman" w:eastAsia="Calibri" w:hAnsi="Times New Roman" w:cs="Times New Roman"/>
          <w:sz w:val="24"/>
          <w:szCs w:val="24"/>
        </w:rPr>
        <w:t xml:space="preserve">is designed to address a range of learner needs and achievement levels. Such curriculum is developed under the principle of universal access (Bremer, Clapper, Hitchcock, Hall, &amp; </w:t>
      </w:r>
      <w:proofErr w:type="spellStart"/>
      <w:r w:rsidRPr="007D7A95">
        <w:rPr>
          <w:rFonts w:ascii="Times New Roman" w:eastAsia="Calibri" w:hAnsi="Times New Roman" w:cs="Times New Roman"/>
          <w:sz w:val="24"/>
          <w:szCs w:val="24"/>
        </w:rPr>
        <w:t>Kachgal</w:t>
      </w:r>
      <w:proofErr w:type="spellEnd"/>
      <w:r w:rsidRPr="007D7A95">
        <w:rPr>
          <w:rFonts w:ascii="Times New Roman" w:eastAsia="Calibri" w:hAnsi="Times New Roman" w:cs="Times New Roman"/>
          <w:sz w:val="24"/>
          <w:szCs w:val="24"/>
        </w:rPr>
        <w:t xml:space="preserve">, 2002). </w:t>
      </w:r>
    </w:p>
    <w:p w:rsidR="008436F0" w:rsidRPr="00E358AC" w:rsidRDefault="007D7A95" w:rsidP="00E358AC">
      <w:pPr>
        <w:autoSpaceDE w:val="0"/>
        <w:autoSpaceDN w:val="0"/>
        <w:adjustRightInd w:val="0"/>
        <w:spacing w:line="240" w:lineRule="auto"/>
        <w:rPr>
          <w:rFonts w:ascii="Times New Roman" w:hAnsi="Times New Roman" w:cs="Times New Roman"/>
          <w:sz w:val="24"/>
          <w:szCs w:val="24"/>
        </w:rPr>
      </w:pPr>
      <w:r w:rsidRPr="007D7A95">
        <w:rPr>
          <w:rFonts w:ascii="Times New Roman" w:eastAsia="Calibri" w:hAnsi="Times New Roman" w:cs="Times New Roman"/>
          <w:b/>
          <w:i/>
          <w:iCs/>
          <w:sz w:val="24"/>
          <w:szCs w:val="24"/>
        </w:rPr>
        <w:t>Universal access</w:t>
      </w:r>
      <w:r w:rsidRPr="007D7A95">
        <w:rPr>
          <w:rFonts w:ascii="Times New Roman" w:eastAsia="Calibri" w:hAnsi="Times New Roman" w:cs="Times New Roman"/>
          <w:i/>
          <w:iCs/>
          <w:sz w:val="24"/>
          <w:szCs w:val="24"/>
        </w:rPr>
        <w:t xml:space="preserve"> </w:t>
      </w:r>
      <w:r w:rsidRPr="007D7A95">
        <w:rPr>
          <w:rFonts w:ascii="Times New Roman" w:eastAsia="Calibri" w:hAnsi="Times New Roman" w:cs="Times New Roman"/>
          <w:sz w:val="24"/>
          <w:szCs w:val="24"/>
        </w:rPr>
        <w:t>means that a lesson is initially designed for a range of</w:t>
      </w:r>
      <w:r w:rsidR="009C2FC9">
        <w:rPr>
          <w:rFonts w:ascii="Times New Roman" w:hAnsi="Times New Roman" w:cs="Times New Roman"/>
          <w:sz w:val="24"/>
          <w:szCs w:val="24"/>
        </w:rPr>
        <w:t xml:space="preserve"> </w:t>
      </w:r>
      <w:r w:rsidRPr="007D7A95">
        <w:rPr>
          <w:rFonts w:ascii="Times New Roman" w:eastAsia="Calibri" w:hAnsi="Times New Roman" w:cs="Times New Roman"/>
          <w:sz w:val="24"/>
          <w:szCs w:val="24"/>
        </w:rPr>
        <w:t>learner needs in the classroom—rather than developing a lesson or curriculum and then deciding as an afterthought how students with different learning needs may access the curriculum. With these curriculum principles, students do not have to qualify or be labeled to receive access to a rich and engaging curriculum.</w:t>
      </w:r>
    </w:p>
    <w:p w:rsidR="008436F0" w:rsidRDefault="008436F0" w:rsidP="008436F0">
      <w:pPr>
        <w:rPr>
          <w:rFonts w:ascii="Times New Roman" w:hAnsi="Times New Roman" w:cs="Times New Roman"/>
          <w:sz w:val="24"/>
          <w:szCs w:val="24"/>
        </w:rPr>
      </w:pPr>
    </w:p>
    <w:p w:rsidR="00E11C4F" w:rsidRDefault="00E11C4F" w:rsidP="008436F0">
      <w:pPr>
        <w:rPr>
          <w:rFonts w:ascii="Times New Roman" w:hAnsi="Times New Roman" w:cs="Times New Roman"/>
          <w:sz w:val="24"/>
          <w:szCs w:val="24"/>
        </w:rPr>
      </w:pPr>
      <w:r w:rsidRPr="00E11C4F">
        <w:rPr>
          <w:rFonts w:ascii="Times New Roman" w:hAnsi="Times New Roman" w:cs="Times New Roman"/>
          <w:b/>
          <w:sz w:val="24"/>
          <w:szCs w:val="24"/>
        </w:rPr>
        <w:t>Ad</w:t>
      </w:r>
      <w:r>
        <w:rPr>
          <w:rFonts w:ascii="Times New Roman" w:hAnsi="Times New Roman" w:cs="Times New Roman"/>
          <w:b/>
          <w:sz w:val="24"/>
          <w:szCs w:val="24"/>
        </w:rPr>
        <w:t>o</w:t>
      </w:r>
      <w:r w:rsidRPr="00E11C4F">
        <w:rPr>
          <w:rFonts w:ascii="Times New Roman" w:hAnsi="Times New Roman" w:cs="Times New Roman"/>
          <w:b/>
          <w:sz w:val="24"/>
          <w:szCs w:val="24"/>
        </w:rPr>
        <w:t>pted from</w:t>
      </w:r>
      <w:r>
        <w:rPr>
          <w:rFonts w:ascii="Times New Roman" w:hAnsi="Times New Roman" w:cs="Times New Roman"/>
          <w:sz w:val="24"/>
          <w:szCs w:val="24"/>
        </w:rPr>
        <w:t xml:space="preserve">: </w:t>
      </w:r>
    </w:p>
    <w:p w:rsidR="00E11C4F" w:rsidRDefault="008307AB" w:rsidP="008436F0">
      <w:pPr>
        <w:rPr>
          <w:rFonts w:ascii="Times New Roman" w:hAnsi="Times New Roman" w:cs="Times New Roman"/>
          <w:sz w:val="24"/>
          <w:szCs w:val="24"/>
        </w:rPr>
      </w:pPr>
      <w:proofErr w:type="spellStart"/>
      <w:proofErr w:type="gramStart"/>
      <w:r>
        <w:rPr>
          <w:rFonts w:ascii="Times New Roman" w:hAnsi="Times New Roman" w:cs="Times New Roman"/>
          <w:sz w:val="24"/>
          <w:szCs w:val="24"/>
        </w:rPr>
        <w:t>Frattura</w:t>
      </w:r>
      <w:proofErr w:type="spellEnd"/>
      <w:r>
        <w:rPr>
          <w:rFonts w:ascii="Times New Roman" w:hAnsi="Times New Roman" w:cs="Times New Roman"/>
          <w:sz w:val="24"/>
          <w:szCs w:val="24"/>
        </w:rPr>
        <w:t>, E. and Capper, C.A. (2006).</w:t>
      </w:r>
      <w:proofErr w:type="gramEnd"/>
      <w:r>
        <w:rPr>
          <w:rFonts w:ascii="Times New Roman" w:hAnsi="Times New Roman" w:cs="Times New Roman"/>
          <w:sz w:val="24"/>
          <w:szCs w:val="24"/>
        </w:rPr>
        <w:t xml:space="preserve">  Segregated programs versus integrated comprehensive </w:t>
      </w:r>
    </w:p>
    <w:p w:rsidR="008307AB" w:rsidRDefault="008307AB" w:rsidP="008436F0">
      <w:pPr>
        <w:rPr>
          <w:rFonts w:ascii="Times New Roman" w:hAnsi="Times New Roman" w:cs="Times New Roman"/>
          <w:i/>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service</w:t>
      </w:r>
      <w:proofErr w:type="gramEnd"/>
      <w:r>
        <w:rPr>
          <w:rFonts w:ascii="Times New Roman" w:hAnsi="Times New Roman" w:cs="Times New Roman"/>
          <w:sz w:val="24"/>
          <w:szCs w:val="24"/>
        </w:rPr>
        <w:t xml:space="preserve"> delivery for all learners:  Assessing the differences. </w:t>
      </w:r>
      <w:r>
        <w:rPr>
          <w:rFonts w:ascii="Times New Roman" w:hAnsi="Times New Roman" w:cs="Times New Roman"/>
          <w:i/>
          <w:sz w:val="24"/>
          <w:szCs w:val="24"/>
        </w:rPr>
        <w:t xml:space="preserve">Remedial and Special </w:t>
      </w:r>
    </w:p>
    <w:p w:rsidR="008307AB" w:rsidRPr="008307AB" w:rsidRDefault="008307AB" w:rsidP="008436F0">
      <w:pPr>
        <w:rPr>
          <w:rFonts w:ascii="Times New Roman" w:hAnsi="Times New Roman" w:cs="Times New Roman"/>
          <w:sz w:val="24"/>
          <w:szCs w:val="24"/>
        </w:rPr>
      </w:pPr>
      <w:r>
        <w:rPr>
          <w:rFonts w:ascii="Times New Roman" w:hAnsi="Times New Roman" w:cs="Times New Roman"/>
          <w:i/>
          <w:sz w:val="24"/>
          <w:szCs w:val="24"/>
        </w:rPr>
        <w:tab/>
        <w:t xml:space="preserve">Education, </w:t>
      </w:r>
      <w:r>
        <w:rPr>
          <w:rFonts w:ascii="Times New Roman" w:hAnsi="Times New Roman" w:cs="Times New Roman"/>
          <w:sz w:val="24"/>
          <w:szCs w:val="24"/>
        </w:rPr>
        <w:t xml:space="preserve">27(6), 355-364. </w:t>
      </w:r>
    </w:p>
    <w:sectPr w:rsidR="008307AB" w:rsidRPr="008307AB" w:rsidSect="0092144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0134F"/>
    <w:multiLevelType w:val="hybridMultilevel"/>
    <w:tmpl w:val="6630B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70CED"/>
    <w:rsid w:val="00170CED"/>
    <w:rsid w:val="002336A8"/>
    <w:rsid w:val="007A23C0"/>
    <w:rsid w:val="007D7A95"/>
    <w:rsid w:val="008307AB"/>
    <w:rsid w:val="008436F0"/>
    <w:rsid w:val="00914D6E"/>
    <w:rsid w:val="00921446"/>
    <w:rsid w:val="009C2FC9"/>
    <w:rsid w:val="00BC194B"/>
    <w:rsid w:val="00DC4491"/>
    <w:rsid w:val="00E11C4F"/>
    <w:rsid w:val="00E358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0CED"/>
    <w:pPr>
      <w:ind w:left="720"/>
      <w:contextualSpacing/>
    </w:pPr>
  </w:style>
  <w:style w:type="paragraph" w:customStyle="1" w:styleId="Default">
    <w:name w:val="Default"/>
    <w:rsid w:val="008436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358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58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6256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537C5-33EE-4FCD-8EA2-F3BBF7CE0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vgreer</dc:creator>
  <cp:keywords/>
  <dc:description/>
  <cp:lastModifiedBy>vgreer</cp:lastModifiedBy>
  <cp:revision>4</cp:revision>
  <dcterms:created xsi:type="dcterms:W3CDTF">2010-08-19T18:24:00Z</dcterms:created>
  <dcterms:modified xsi:type="dcterms:W3CDTF">2010-08-23T16:13:00Z</dcterms:modified>
</cp:coreProperties>
</file>